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CC9A" w14:textId="77777777" w:rsidR="00C33AC9" w:rsidRPr="00C33AC9" w:rsidRDefault="00C33AC9" w:rsidP="00C33A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3AC9">
        <w:rPr>
          <w:rFonts w:ascii="Times New Roman" w:eastAsia="Times New Roman" w:hAnsi="Times New Roman" w:cs="Times New Roman"/>
          <w:b/>
          <w:bCs/>
          <w:sz w:val="27"/>
          <w:szCs w:val="27"/>
        </w:rPr>
        <w:t>RESOLUTION NO. [XXXX]</w:t>
      </w:r>
    </w:p>
    <w:p w14:paraId="27C41972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  <w:b/>
          <w:bCs/>
        </w:rPr>
        <w:t>A RESOLUTION TO REAFFIRM THE CITY’S READINESS AND INTENTION TO ASSUME OVERSIGHT AND CONTROL OF ABSENTEE BALLOT PROCESSING AND COUNTING</w:t>
      </w:r>
    </w:p>
    <w:p w14:paraId="2910FAAA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C33AC9">
        <w:rPr>
          <w:rFonts w:ascii="Times New Roman" w:eastAsia="Times New Roman" w:hAnsi="Times New Roman" w:cs="Times New Roman"/>
        </w:rPr>
        <w:t>WHEREAS,</w:t>
      </w:r>
      <w:proofErr w:type="gramEnd"/>
      <w:r w:rsidRPr="00C33AC9">
        <w:rPr>
          <w:rFonts w:ascii="Times New Roman" w:eastAsia="Times New Roman" w:hAnsi="Times New Roman" w:cs="Times New Roman"/>
        </w:rPr>
        <w:t xml:space="preserve"> the integrity of elections is paramount to preserving public trust and ensuring the democratic process; and</w:t>
      </w:r>
    </w:p>
    <w:p w14:paraId="0B6D13D8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C33AC9">
        <w:rPr>
          <w:rFonts w:ascii="Times New Roman" w:eastAsia="Times New Roman" w:hAnsi="Times New Roman" w:cs="Times New Roman"/>
        </w:rPr>
        <w:t>WHEREAS,</w:t>
      </w:r>
      <w:proofErr w:type="gramEnd"/>
      <w:r w:rsidRPr="00C33AC9">
        <w:rPr>
          <w:rFonts w:ascii="Times New Roman" w:eastAsia="Times New Roman" w:hAnsi="Times New Roman" w:cs="Times New Roman"/>
        </w:rPr>
        <w:t xml:space="preserve"> Minnesota Statutes permit a full-time city clerk to administer absentee ballot processing and counting for municipal elections and other elections as designated by the county auditor; and</w:t>
      </w:r>
    </w:p>
    <w:p w14:paraId="729EEEE7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C33AC9">
        <w:rPr>
          <w:rFonts w:ascii="Times New Roman" w:eastAsia="Times New Roman" w:hAnsi="Times New Roman" w:cs="Times New Roman"/>
        </w:rPr>
        <w:t>WHEREAS,</w:t>
      </w:r>
      <w:proofErr w:type="gramEnd"/>
      <w:r w:rsidRPr="00C33AC9">
        <w:rPr>
          <w:rFonts w:ascii="Times New Roman" w:eastAsia="Times New Roman" w:hAnsi="Times New Roman" w:cs="Times New Roman"/>
        </w:rPr>
        <w:t xml:space="preserve"> the City of [City Name] recognizes the critical importance of secure, accurate, and transparent handling of absentee ballots to ensure every eligible vote is counted; and</w:t>
      </w:r>
    </w:p>
    <w:p w14:paraId="563FFEEA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C33AC9">
        <w:rPr>
          <w:rFonts w:ascii="Times New Roman" w:eastAsia="Times New Roman" w:hAnsi="Times New Roman" w:cs="Times New Roman"/>
        </w:rPr>
        <w:t>WHEREAS,</w:t>
      </w:r>
      <w:proofErr w:type="gramEnd"/>
      <w:r w:rsidRPr="00C33AC9">
        <w:rPr>
          <w:rFonts w:ascii="Times New Roman" w:eastAsia="Times New Roman" w:hAnsi="Times New Roman" w:cs="Times New Roman"/>
        </w:rPr>
        <w:t xml:space="preserve"> the City of [City Name] has invested in training, technology, and infrastructure to ensure compliance with all state and federal election laws and standards, including those mandated by the Minnesota Secretary of State; and</w:t>
      </w:r>
    </w:p>
    <w:p w14:paraId="70233F88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C33AC9">
        <w:rPr>
          <w:rFonts w:ascii="Times New Roman" w:eastAsia="Times New Roman" w:hAnsi="Times New Roman" w:cs="Times New Roman"/>
        </w:rPr>
        <w:t>WHEREAS,</w:t>
      </w:r>
      <w:proofErr w:type="gramEnd"/>
      <w:r w:rsidRPr="00C33AC9">
        <w:rPr>
          <w:rFonts w:ascii="Times New Roman" w:eastAsia="Times New Roman" w:hAnsi="Times New Roman" w:cs="Times New Roman"/>
        </w:rPr>
        <w:t xml:space="preserve"> local administration of absentee ballots can provide enhanced responsiveness to voters, ensure better oversight, and strengthen public confidence in election outcomes; and</w:t>
      </w:r>
    </w:p>
    <w:p w14:paraId="13492D29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C33AC9">
        <w:rPr>
          <w:rFonts w:ascii="Times New Roman" w:eastAsia="Times New Roman" w:hAnsi="Times New Roman" w:cs="Times New Roman"/>
        </w:rPr>
        <w:t>WHEREAS,</w:t>
      </w:r>
      <w:proofErr w:type="gramEnd"/>
      <w:r w:rsidRPr="00C33AC9">
        <w:rPr>
          <w:rFonts w:ascii="Times New Roman" w:eastAsia="Times New Roman" w:hAnsi="Times New Roman" w:cs="Times New Roman"/>
        </w:rPr>
        <w:t xml:space="preserve"> [specific city examples, if applicable, e.g., "the City Clerk’s Office successfully managed absentee voting in past municipal elections with exemplary results"];</w:t>
      </w:r>
    </w:p>
    <w:p w14:paraId="79562EF8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NOW, THEREFORE, BE IT RESOLVED BY THE CITY COUNCIL OF THE CITY OF [CITY NAME]:</w:t>
      </w:r>
    </w:p>
    <w:p w14:paraId="7A54DF52" w14:textId="77777777" w:rsidR="00C33AC9" w:rsidRPr="00C33AC9" w:rsidRDefault="00C33AC9" w:rsidP="00C33A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3AC9">
        <w:rPr>
          <w:rFonts w:ascii="Times New Roman" w:eastAsia="Times New Roman" w:hAnsi="Times New Roman" w:cs="Times New Roman"/>
          <w:b/>
          <w:bCs/>
          <w:sz w:val="27"/>
          <w:szCs w:val="27"/>
        </w:rPr>
        <w:t>Section 1. Declaration of Intent</w:t>
      </w:r>
    </w:p>
    <w:p w14:paraId="2508371D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The City of [City Name] declares its readiness and intent to administer absentee ballot processing and counting for elections, including those held concurrently with statewide elections, upon authorization by the County Auditor.</w:t>
      </w:r>
    </w:p>
    <w:p w14:paraId="473723C9" w14:textId="77777777" w:rsidR="00C33AC9" w:rsidRPr="00C33AC9" w:rsidRDefault="00C33AC9" w:rsidP="00C33A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3AC9">
        <w:rPr>
          <w:rFonts w:ascii="Times New Roman" w:eastAsia="Times New Roman" w:hAnsi="Times New Roman" w:cs="Times New Roman"/>
          <w:b/>
          <w:bCs/>
          <w:sz w:val="27"/>
          <w:szCs w:val="27"/>
        </w:rPr>
        <w:t>Section 2. Compliance with Legal and Technical Requirements</w:t>
      </w:r>
    </w:p>
    <w:p w14:paraId="29649E1A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The City Clerk’s Office affirms its compliance with all applicable legal requirements, including but not limited to:</w:t>
      </w:r>
    </w:p>
    <w:p w14:paraId="14121B3F" w14:textId="77777777" w:rsidR="00C33AC9" w:rsidRPr="00C33AC9" w:rsidRDefault="00C33AC9" w:rsidP="00C33A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Secure access to and use of the statewide voter registration system.</w:t>
      </w:r>
    </w:p>
    <w:p w14:paraId="15AC0486" w14:textId="77777777" w:rsidR="00C33AC9" w:rsidRPr="00C33AC9" w:rsidRDefault="00C33AC9" w:rsidP="00C33A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Training of election officials and staff as mandated by the Minnesota Secretary of State.</w:t>
      </w:r>
    </w:p>
    <w:p w14:paraId="03364AD8" w14:textId="77777777" w:rsidR="00C33AC9" w:rsidRPr="00C33AC9" w:rsidRDefault="00C33AC9" w:rsidP="00C33A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Implementation of robust security protocols for absentee ballot storage, handling, and tabulation.</w:t>
      </w:r>
    </w:p>
    <w:p w14:paraId="54E202DB" w14:textId="77777777" w:rsidR="00C33AC9" w:rsidRPr="00C33AC9" w:rsidRDefault="00C33AC9" w:rsidP="00C33A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Maintenance of accurate records for audit and public transparency purposes.</w:t>
      </w:r>
    </w:p>
    <w:p w14:paraId="7D9462D9" w14:textId="77777777" w:rsidR="00C33AC9" w:rsidRPr="00C33AC9" w:rsidRDefault="00C33AC9" w:rsidP="00C33A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3AC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Section 3. Collaboration with County Auditor</w:t>
      </w:r>
    </w:p>
    <w:p w14:paraId="40A12720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 xml:space="preserve">The </w:t>
      </w:r>
      <w:proofErr w:type="gramStart"/>
      <w:r w:rsidRPr="00C33AC9">
        <w:rPr>
          <w:rFonts w:ascii="Times New Roman" w:eastAsia="Times New Roman" w:hAnsi="Times New Roman" w:cs="Times New Roman"/>
        </w:rPr>
        <w:t>City</w:t>
      </w:r>
      <w:proofErr w:type="gramEnd"/>
      <w:r w:rsidRPr="00C33AC9">
        <w:rPr>
          <w:rFonts w:ascii="Times New Roman" w:eastAsia="Times New Roman" w:hAnsi="Times New Roman" w:cs="Times New Roman"/>
        </w:rPr>
        <w:t xml:space="preserve"> of [City Name] commits to collaborating with the [County Name] County Auditor to ensure a smooth transition of absentee ballot processing duties and adherence to all statutory deadlines and standards.</w:t>
      </w:r>
    </w:p>
    <w:p w14:paraId="0166E00E" w14:textId="77777777" w:rsidR="00C33AC9" w:rsidRPr="00C33AC9" w:rsidRDefault="00C33AC9" w:rsidP="00C33A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3AC9">
        <w:rPr>
          <w:rFonts w:ascii="Times New Roman" w:eastAsia="Times New Roman" w:hAnsi="Times New Roman" w:cs="Times New Roman"/>
          <w:b/>
          <w:bCs/>
          <w:sz w:val="27"/>
          <w:szCs w:val="27"/>
        </w:rPr>
        <w:t>Section 4. Public Confidence and Transparency</w:t>
      </w:r>
    </w:p>
    <w:p w14:paraId="62AE1C00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The City Council directs the City Clerk’s Office to implement practices that enhance public confidence, including:</w:t>
      </w:r>
    </w:p>
    <w:p w14:paraId="4C751E91" w14:textId="77777777" w:rsidR="00C33AC9" w:rsidRPr="00C33AC9" w:rsidRDefault="00C33AC9" w:rsidP="00C33AC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Providing timely voter education on absentee ballot procedures.</w:t>
      </w:r>
    </w:p>
    <w:p w14:paraId="44227B90" w14:textId="77777777" w:rsidR="00C33AC9" w:rsidRPr="00C33AC9" w:rsidRDefault="00C33AC9" w:rsidP="00C33AC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Offering public observation opportunities during absentee ballot processing and counting.</w:t>
      </w:r>
    </w:p>
    <w:p w14:paraId="79EB29D0" w14:textId="77777777" w:rsidR="00C33AC9" w:rsidRPr="00C33AC9" w:rsidRDefault="00C33AC9" w:rsidP="00C33AC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Ensuring robust communication with the County Auditor, the Secretary of State, and the public regarding absentee voting procedures and safeguards.</w:t>
      </w:r>
    </w:p>
    <w:p w14:paraId="4DAFFCFC" w14:textId="77777777" w:rsidR="00C33AC9" w:rsidRPr="00C33AC9" w:rsidRDefault="00C33AC9" w:rsidP="00C33A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3AC9">
        <w:rPr>
          <w:rFonts w:ascii="Times New Roman" w:eastAsia="Times New Roman" w:hAnsi="Times New Roman" w:cs="Times New Roman"/>
          <w:b/>
          <w:bCs/>
          <w:sz w:val="27"/>
          <w:szCs w:val="27"/>
        </w:rPr>
        <w:t>Section 5. Submission of Notice to County Auditor</w:t>
      </w:r>
    </w:p>
    <w:p w14:paraId="73892317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Upon adoption of this resolution, the City Clerk’s Office is authorized to notify the [County Name] County Auditor of the City’s intent to assume absentee ballot duties, as permitted under Minnesota Statutes [specific statute references, e.g., Section 203B.05].</w:t>
      </w:r>
    </w:p>
    <w:p w14:paraId="6F14177F" w14:textId="77777777" w:rsidR="00C33AC9" w:rsidRPr="00C33AC9" w:rsidRDefault="00C33AC9" w:rsidP="00C33A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3AC9">
        <w:rPr>
          <w:rFonts w:ascii="Times New Roman" w:eastAsia="Times New Roman" w:hAnsi="Times New Roman" w:cs="Times New Roman"/>
          <w:b/>
          <w:bCs/>
          <w:sz w:val="27"/>
          <w:szCs w:val="27"/>
        </w:rPr>
        <w:t>Section 6. Effective Date</w:t>
      </w:r>
    </w:p>
    <w:p w14:paraId="70D663F0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This resolution shall take effect immediately upon its adoption.</w:t>
      </w:r>
    </w:p>
    <w:p w14:paraId="6BC4D151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Adopted by the City Council of the City of [City Name] on this [date] day of [month], [year].</w:t>
      </w:r>
    </w:p>
    <w:p w14:paraId="789EF640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Signed:</w:t>
      </w:r>
    </w:p>
    <w:p w14:paraId="0559EFC3" w14:textId="77777777" w:rsidR="00C33AC9" w:rsidRPr="00C33AC9" w:rsidRDefault="00426ECD" w:rsidP="00C33AC9">
      <w:pPr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  <w:noProof/>
        </w:rPr>
        <w:pict w14:anchorId="13661C1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64FBEB7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Mayor</w:t>
      </w:r>
    </w:p>
    <w:p w14:paraId="1C545922" w14:textId="77777777" w:rsidR="00C33AC9" w:rsidRPr="00C33AC9" w:rsidRDefault="00426ECD" w:rsidP="00C33AC9">
      <w:pPr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  <w:noProof/>
        </w:rPr>
        <w:pict w14:anchorId="4F50BB0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AEC4158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City Clerk</w:t>
      </w:r>
    </w:p>
    <w:p w14:paraId="0493BE90" w14:textId="77777777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  <w:b/>
          <w:bCs/>
        </w:rPr>
        <w:t>Certification:</w:t>
      </w:r>
      <w:r w:rsidRPr="00C33AC9">
        <w:rPr>
          <w:rFonts w:ascii="Times New Roman" w:eastAsia="Times New Roman" w:hAnsi="Times New Roman" w:cs="Times New Roman"/>
        </w:rPr>
        <w:br/>
        <w:t>I hereby certify that the foregoing resolution was duly adopted by the City Council of the City of [City Name] at a regular meeting held on [date], and that a quorum was present.</w:t>
      </w:r>
    </w:p>
    <w:p w14:paraId="33025BE0" w14:textId="77777777" w:rsidR="00C33AC9" w:rsidRPr="00C33AC9" w:rsidRDefault="00426ECD" w:rsidP="00C33AC9">
      <w:pPr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  <w:noProof/>
        </w:rPr>
        <w:pict w14:anchorId="6723F47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A6F3F4F" w14:textId="7C49576F" w:rsidR="00C33AC9" w:rsidRPr="00C33AC9" w:rsidRDefault="00C33AC9" w:rsidP="00C33A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33AC9">
        <w:rPr>
          <w:rFonts w:ascii="Times New Roman" w:eastAsia="Times New Roman" w:hAnsi="Times New Roman" w:cs="Times New Roman"/>
        </w:rPr>
        <w:t>City Clerk</w:t>
      </w:r>
    </w:p>
    <w:sectPr w:rsidR="00C33AC9" w:rsidRPr="00C3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963"/>
    <w:multiLevelType w:val="multilevel"/>
    <w:tmpl w:val="4BF6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17475"/>
    <w:multiLevelType w:val="multilevel"/>
    <w:tmpl w:val="D6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304903">
    <w:abstractNumId w:val="1"/>
  </w:num>
  <w:num w:numId="2" w16cid:durableId="51813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C9"/>
    <w:rsid w:val="00426ECD"/>
    <w:rsid w:val="00484A00"/>
    <w:rsid w:val="009330DA"/>
    <w:rsid w:val="009D6ABC"/>
    <w:rsid w:val="00C33AC9"/>
    <w:rsid w:val="00C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142F"/>
  <w15:chartTrackingRefBased/>
  <w15:docId w15:val="{F600D4C9-58E9-0542-8131-F61106BA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3AC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3A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3A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33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van Mechelen</dc:creator>
  <cp:keywords/>
  <dc:description/>
  <cp:lastModifiedBy>Erik van Mechelen</cp:lastModifiedBy>
  <cp:revision>1</cp:revision>
  <dcterms:created xsi:type="dcterms:W3CDTF">2025-01-01T16:56:00Z</dcterms:created>
  <dcterms:modified xsi:type="dcterms:W3CDTF">2025-01-01T16:58:00Z</dcterms:modified>
</cp:coreProperties>
</file>