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77592" w14:textId="5560DE3C" w:rsidR="0035279F" w:rsidRPr="00E9084F" w:rsidRDefault="009579C1">
      <w:pPr>
        <w:rPr>
          <w:rFonts w:ascii="Times New Roman" w:hAnsi="Times New Roman" w:cs="Times New Roman"/>
          <w:b/>
        </w:rPr>
      </w:pPr>
      <w:r w:rsidRPr="00E9084F">
        <w:rPr>
          <w:rFonts w:ascii="Times New Roman" w:hAnsi="Times New Roman" w:cs="Times New Roman"/>
        </w:rPr>
        <w:t xml:space="preserve">202.001 </w:t>
      </w:r>
      <w:r w:rsidRPr="00E9084F">
        <w:rPr>
          <w:rFonts w:ascii="Times New Roman" w:hAnsi="Times New Roman" w:cs="Times New Roman"/>
          <w:b/>
        </w:rPr>
        <w:t>ELECTION REFORM PROCEDURES</w:t>
      </w:r>
    </w:p>
    <w:p w14:paraId="003A76E6" w14:textId="467B167A" w:rsidR="009579C1" w:rsidRDefault="009579C1">
      <w:pPr>
        <w:rPr>
          <w:rFonts w:ascii="Times New Roman" w:hAnsi="Times New Roman" w:cs="Times New Roman"/>
          <w:b/>
        </w:rPr>
      </w:pPr>
    </w:p>
    <w:p w14:paraId="7B1A23FA" w14:textId="1314E4EF" w:rsidR="00C7562D" w:rsidRPr="00E9084F" w:rsidRDefault="00C7562D">
      <w:pPr>
        <w:rPr>
          <w:rFonts w:ascii="Times New Roman" w:hAnsi="Times New Roman" w:cs="Times New Roman"/>
          <w:b/>
        </w:rPr>
      </w:pPr>
      <w:r>
        <w:rPr>
          <w:rFonts w:ascii="Times New Roman" w:hAnsi="Times New Roman" w:cs="Times New Roman"/>
          <w:b/>
        </w:rPr>
        <w:t>202.001 Will Supersede Any Election Codes, Laws, and Statutes That are in Conflict With its Language</w:t>
      </w:r>
    </w:p>
    <w:p w14:paraId="7357B0F2" w14:textId="239F50CF" w:rsidR="009579C1" w:rsidRPr="00E9084F" w:rsidRDefault="009579C1" w:rsidP="009579C1">
      <w:pPr>
        <w:pStyle w:val="NormalWeb"/>
        <w:spacing w:before="48" w:beforeAutospacing="0" w:after="120" w:afterAutospacing="0"/>
        <w:ind w:firstLine="480"/>
      </w:pPr>
      <w:r w:rsidRPr="00E9084F">
        <w:t xml:space="preserve">  Subdivision 1.  Prior to Election Day  </w:t>
      </w:r>
    </w:p>
    <w:p w14:paraId="35594E86" w14:textId="23C894ED" w:rsidR="00D15FC2" w:rsidRPr="00D15FC2" w:rsidRDefault="00891C05" w:rsidP="00D15FC2">
      <w:pPr>
        <w:pStyle w:val="NormalWeb"/>
        <w:spacing w:before="48" w:beforeAutospacing="0" w:after="120" w:afterAutospacing="0"/>
        <w:rPr>
          <w:color w:val="000000"/>
        </w:rPr>
      </w:pPr>
      <w:r w:rsidRPr="00E9084F">
        <w:t xml:space="preserve">      </w:t>
      </w:r>
      <w:r w:rsidR="00FC3421" w:rsidRPr="00E9084F">
        <w:t xml:space="preserve"> </w:t>
      </w:r>
      <w:r w:rsidR="00D15FC2">
        <w:t xml:space="preserve"> </w:t>
      </w:r>
      <w:r w:rsidR="00D15FC2" w:rsidRPr="00E9084F">
        <w:t>(</w:t>
      </w:r>
      <w:r w:rsidR="00D15FC2">
        <w:t>a</w:t>
      </w:r>
      <w:r w:rsidR="00D15FC2" w:rsidRPr="00E9084F">
        <w:t xml:space="preserve">)  </w:t>
      </w:r>
      <w:r w:rsidR="00D15FC2">
        <w:t xml:space="preserve">All election procedures will be managed at the city/township level.  Precincts will </w:t>
      </w:r>
      <w:r w:rsidR="000814A5">
        <w:t>not</w:t>
      </w:r>
      <w:r w:rsidR="00D15FC2">
        <w:t xml:space="preserve"> </w:t>
      </w:r>
      <w:proofErr w:type="spellStart"/>
      <w:r w:rsidR="000814A5">
        <w:t>be</w:t>
      </w:r>
      <w:r w:rsidR="00D15FC2">
        <w:t xml:space="preserve"> </w:t>
      </w:r>
      <w:proofErr w:type="spellEnd"/>
      <w:r w:rsidR="00D15FC2">
        <w:t xml:space="preserve">more than 1000 </w:t>
      </w:r>
      <w:r w:rsidR="000814A5">
        <w:t>voters, whom are residents of the same precinct</w:t>
      </w:r>
      <w:r w:rsidR="00C7562D">
        <w:t>.</w:t>
      </w:r>
    </w:p>
    <w:p w14:paraId="0CCB9EFE" w14:textId="6C4DA9B2" w:rsidR="00891C05" w:rsidRPr="00D15FC2" w:rsidRDefault="00891C05" w:rsidP="00D15FC2">
      <w:pPr>
        <w:pStyle w:val="NormalWeb"/>
        <w:spacing w:before="48" w:beforeAutospacing="0" w:after="120" w:afterAutospacing="0"/>
        <w:ind w:firstLine="480"/>
      </w:pPr>
      <w:r w:rsidRPr="00E9084F">
        <w:t>(</w:t>
      </w:r>
      <w:r w:rsidR="00D15FC2">
        <w:t>b</w:t>
      </w:r>
      <w:r w:rsidRPr="00E9084F">
        <w:t xml:space="preserve">)  There will be no </w:t>
      </w:r>
      <w:r w:rsidR="00D15FC2">
        <w:t xml:space="preserve">voter </w:t>
      </w:r>
      <w:r w:rsidRPr="00E9084F">
        <w:t>registration</w:t>
      </w:r>
      <w:r w:rsidR="00D15FC2">
        <w:t xml:space="preserve"> in the state of Minnesota</w:t>
      </w:r>
      <w:r w:rsidRPr="00E9084F">
        <w:t xml:space="preserve">.  </w:t>
      </w:r>
      <w:r w:rsidR="00D15FC2">
        <w:rPr>
          <w:color w:val="000000"/>
        </w:rPr>
        <w:t xml:space="preserve">No “banking the vote” will be allowed (which occurs by door knocking asking residents who they will be voting for).   </w:t>
      </w:r>
    </w:p>
    <w:p w14:paraId="4ACA1A25" w14:textId="41340FAC" w:rsidR="00D15FC2" w:rsidRPr="00E9084F" w:rsidRDefault="00891C05" w:rsidP="00D15FC2">
      <w:pPr>
        <w:pStyle w:val="in"/>
        <w:spacing w:before="48" w:beforeAutospacing="0" w:after="120" w:afterAutospacing="0"/>
        <w:ind w:firstLine="480"/>
        <w:rPr>
          <w:color w:val="000000"/>
        </w:rPr>
      </w:pPr>
      <w:r w:rsidRPr="00E9084F">
        <w:rPr>
          <w:color w:val="000000"/>
        </w:rPr>
        <w:t>(</w:t>
      </w:r>
      <w:r w:rsidR="00D15FC2">
        <w:rPr>
          <w:color w:val="000000"/>
        </w:rPr>
        <w:t>c</w:t>
      </w:r>
      <w:r w:rsidRPr="00E9084F">
        <w:rPr>
          <w:color w:val="000000"/>
        </w:rPr>
        <w:t xml:space="preserve">) </w:t>
      </w:r>
      <w:r w:rsidR="00FC3421" w:rsidRPr="00E9084F">
        <w:rPr>
          <w:color w:val="000000"/>
        </w:rPr>
        <w:t xml:space="preserve">Students may not vote at a postsecondary educational institution in Minnesota.  They </w:t>
      </w:r>
      <w:r w:rsidR="00D15FC2">
        <w:rPr>
          <w:color w:val="000000"/>
        </w:rPr>
        <w:t>shall</w:t>
      </w:r>
      <w:r w:rsidR="00FC3421" w:rsidRPr="00E9084F">
        <w:rPr>
          <w:color w:val="000000"/>
        </w:rPr>
        <w:t xml:space="preserve"> </w:t>
      </w:r>
      <w:r w:rsidR="00531E79">
        <w:rPr>
          <w:color w:val="000000"/>
        </w:rPr>
        <w:t xml:space="preserve">only </w:t>
      </w:r>
      <w:r w:rsidR="00FC3421" w:rsidRPr="00E9084F">
        <w:rPr>
          <w:color w:val="000000"/>
        </w:rPr>
        <w:t xml:space="preserve">use their home of residence to vote in Minnesota.  </w:t>
      </w:r>
      <w:r w:rsidR="00D15FC2">
        <w:rPr>
          <w:color w:val="000000"/>
        </w:rPr>
        <w:t>Failure to use home of residence will result in a gross-misdemeanor.</w:t>
      </w:r>
    </w:p>
    <w:p w14:paraId="74E87902" w14:textId="7898603C" w:rsidR="00D15FC2" w:rsidRDefault="004C42F9" w:rsidP="00D15FC2">
      <w:pPr>
        <w:pStyle w:val="in"/>
        <w:spacing w:before="48" w:beforeAutospacing="0" w:after="120" w:afterAutospacing="0"/>
        <w:ind w:firstLine="480"/>
        <w:rPr>
          <w:color w:val="000000"/>
        </w:rPr>
      </w:pPr>
      <w:r w:rsidRPr="00E9084F">
        <w:rPr>
          <w:color w:val="000000"/>
        </w:rPr>
        <w:t>(</w:t>
      </w:r>
      <w:r w:rsidR="00D15FC2">
        <w:rPr>
          <w:color w:val="000000"/>
        </w:rPr>
        <w:t>d</w:t>
      </w:r>
      <w:r w:rsidRPr="00E9084F">
        <w:rPr>
          <w:color w:val="000000"/>
        </w:rPr>
        <w:t xml:space="preserve">) </w:t>
      </w:r>
      <w:r w:rsidR="00D15FC2">
        <w:rPr>
          <w:color w:val="000000"/>
        </w:rPr>
        <w:t>All voter data will be maintained on internal, stand-alone databases at each township/city (municipality) level.  For townships/cities with more than one precinct, each precinct shall be clearly be marked.  At no point will databases be connected to the internet or cell network via WIFI or hardline.  All internal antennas and/or software must be disabled or uninstalled</w:t>
      </w:r>
      <w:r w:rsidR="000814A5">
        <w:rPr>
          <w:color w:val="000000"/>
        </w:rPr>
        <w:t xml:space="preserve"> and/or removed</w:t>
      </w:r>
      <w:r w:rsidR="00D15FC2">
        <w:rPr>
          <w:color w:val="000000"/>
        </w:rPr>
        <w:t xml:space="preserve">.  No external/peripheral devices may be connected to the databases, except for a printer to print off current databases no later than (NLT) 5 working days prior to election day.  </w:t>
      </w:r>
    </w:p>
    <w:p w14:paraId="0AA72F71" w14:textId="2800AF39" w:rsidR="004C42F9" w:rsidRDefault="00D15FC2" w:rsidP="00D15FC2">
      <w:pPr>
        <w:pStyle w:val="in"/>
        <w:spacing w:before="48" w:beforeAutospacing="0" w:after="120" w:afterAutospacing="0"/>
        <w:ind w:firstLine="480"/>
        <w:rPr>
          <w:color w:val="000000"/>
        </w:rPr>
      </w:pPr>
      <w:r>
        <w:rPr>
          <w:color w:val="000000"/>
        </w:rPr>
        <w:tab/>
        <w:t xml:space="preserve">(1) Voter data must be updated once when a resident of their local municipality moves i.e. the losing municipality </w:t>
      </w:r>
      <w:r w:rsidR="00C7562D">
        <w:rPr>
          <w:color w:val="000000"/>
        </w:rPr>
        <w:t>must</w:t>
      </w:r>
      <w:r>
        <w:rPr>
          <w:color w:val="000000"/>
        </w:rPr>
        <w:t xml:space="preserve"> delete the voter(s) data</w:t>
      </w:r>
      <w:r w:rsidR="00C7562D">
        <w:rPr>
          <w:color w:val="000000"/>
        </w:rPr>
        <w:t xml:space="preserve"> right away upon notification of losing voter(s)</w:t>
      </w:r>
      <w:r>
        <w:rPr>
          <w:color w:val="000000"/>
        </w:rPr>
        <w:t xml:space="preserve"> and the gaining municipality must add the new voter(s) within 30 days.  New voters shall check with their local voting precinct to ensure their data is recorded in the database.</w:t>
      </w:r>
    </w:p>
    <w:p w14:paraId="50DD4A13" w14:textId="724F17DE" w:rsidR="00D15FC2" w:rsidRDefault="00D15FC2" w:rsidP="00D15FC2">
      <w:pPr>
        <w:pStyle w:val="in"/>
        <w:spacing w:before="48" w:beforeAutospacing="0" w:after="120" w:afterAutospacing="0"/>
        <w:ind w:firstLine="480"/>
        <w:rPr>
          <w:color w:val="000000"/>
        </w:rPr>
      </w:pPr>
      <w:r>
        <w:rPr>
          <w:color w:val="000000"/>
        </w:rPr>
        <w:tab/>
        <w:t>(2)  Municipalities must update their databases as soon as a voter in their covered precinct(s) dies (as soon as a valid death certificate is presented).</w:t>
      </w:r>
    </w:p>
    <w:p w14:paraId="2CB7E4E8" w14:textId="2AFF743E" w:rsidR="00D15FC2" w:rsidRDefault="00D15FC2" w:rsidP="00D15FC2">
      <w:pPr>
        <w:pStyle w:val="in"/>
        <w:spacing w:before="48" w:beforeAutospacing="0" w:after="120" w:afterAutospacing="0"/>
        <w:ind w:firstLine="480"/>
        <w:rPr>
          <w:color w:val="000000"/>
        </w:rPr>
      </w:pPr>
      <w:r>
        <w:rPr>
          <w:color w:val="000000"/>
        </w:rPr>
        <w:tab/>
        <w:t>(3)  No voter shall use a PO Box</w:t>
      </w:r>
      <w:r w:rsidR="00C7562D">
        <w:rPr>
          <w:color w:val="000000"/>
        </w:rPr>
        <w:t xml:space="preserve"> or mail-forwarding company</w:t>
      </w:r>
      <w:r>
        <w:rPr>
          <w:color w:val="000000"/>
        </w:rPr>
        <w:t xml:space="preserve"> as a place of residence for database purposes.  A physical mailing address must be used</w:t>
      </w:r>
      <w:r w:rsidR="00C7562D">
        <w:rPr>
          <w:color w:val="000000"/>
        </w:rPr>
        <w:t>, matching their address on their issued MN Voter ID</w:t>
      </w:r>
      <w:r>
        <w:rPr>
          <w:color w:val="000000"/>
        </w:rPr>
        <w:t>.  No place of business may be used as a place of residence for database purposes.</w:t>
      </w:r>
    </w:p>
    <w:p w14:paraId="6C110380" w14:textId="6442ECFF" w:rsidR="00D15FC2" w:rsidRDefault="008F792B" w:rsidP="008F792B">
      <w:pPr>
        <w:pStyle w:val="in"/>
        <w:spacing w:before="48" w:beforeAutospacing="0" w:after="120" w:afterAutospacing="0"/>
        <w:ind w:firstLine="480"/>
        <w:rPr>
          <w:color w:val="000000"/>
        </w:rPr>
      </w:pPr>
      <w:r>
        <w:rPr>
          <w:color w:val="000000"/>
        </w:rPr>
        <w:t>(e)</w:t>
      </w:r>
      <w:r w:rsidR="00D15FC2">
        <w:rPr>
          <w:color w:val="000000"/>
        </w:rPr>
        <w:t xml:space="preserve"> </w:t>
      </w:r>
      <w:r>
        <w:rPr>
          <w:color w:val="000000"/>
        </w:rPr>
        <w:t>There will be no absentee voting in Minnesota, with exception only for military personnel on active duty orders.</w:t>
      </w:r>
    </w:p>
    <w:p w14:paraId="768AF04A" w14:textId="52EAC841" w:rsidR="008F792B" w:rsidRDefault="008F792B" w:rsidP="008F792B">
      <w:pPr>
        <w:pStyle w:val="in"/>
        <w:spacing w:before="48" w:beforeAutospacing="0" w:after="120" w:afterAutospacing="0"/>
        <w:ind w:firstLine="480"/>
        <w:rPr>
          <w:color w:val="000000"/>
        </w:rPr>
      </w:pPr>
      <w:r>
        <w:rPr>
          <w:color w:val="000000"/>
        </w:rPr>
        <w:t xml:space="preserve">(f) There </w:t>
      </w:r>
      <w:proofErr w:type="gramStart"/>
      <w:r>
        <w:rPr>
          <w:color w:val="000000"/>
        </w:rPr>
        <w:t>are</w:t>
      </w:r>
      <w:proofErr w:type="gramEnd"/>
      <w:r>
        <w:rPr>
          <w:color w:val="000000"/>
        </w:rPr>
        <w:t xml:space="preserve"> no mail in ballots or drop off boxes for ballots.</w:t>
      </w:r>
    </w:p>
    <w:p w14:paraId="14113E2E" w14:textId="3A94422A" w:rsidR="008F792B" w:rsidRDefault="008F792B" w:rsidP="008F792B">
      <w:pPr>
        <w:pStyle w:val="in"/>
        <w:spacing w:before="48" w:beforeAutospacing="0" w:after="120" w:afterAutospacing="0"/>
        <w:ind w:firstLine="480"/>
        <w:rPr>
          <w:color w:val="000000"/>
        </w:rPr>
      </w:pPr>
      <w:r>
        <w:rPr>
          <w:color w:val="000000"/>
        </w:rPr>
        <w:t>(g) There will be no ballot harvesting.  Violations of this will result in a felony with a prison sentence of not more than 20 years in prison and/or a $50,000 fine.</w:t>
      </w:r>
    </w:p>
    <w:p w14:paraId="64BB0D90" w14:textId="2957E42B" w:rsidR="000814A5" w:rsidRDefault="000814A5" w:rsidP="008F792B">
      <w:pPr>
        <w:pStyle w:val="in"/>
        <w:spacing w:before="48" w:beforeAutospacing="0" w:after="120" w:afterAutospacing="0"/>
        <w:ind w:firstLine="480"/>
        <w:rPr>
          <w:color w:val="000000"/>
        </w:rPr>
      </w:pPr>
      <w:r>
        <w:rPr>
          <w:color w:val="000000"/>
        </w:rPr>
        <w:t>(h) There will no pop-up voting places outside of established voting locations.</w:t>
      </w:r>
    </w:p>
    <w:p w14:paraId="3923D3FB" w14:textId="001ED9C0" w:rsidR="004C42F9" w:rsidRPr="00E9084F" w:rsidRDefault="004C42F9" w:rsidP="00891C05">
      <w:pPr>
        <w:pStyle w:val="in"/>
        <w:spacing w:before="48" w:beforeAutospacing="0" w:after="120" w:afterAutospacing="0"/>
        <w:ind w:firstLine="480"/>
        <w:rPr>
          <w:color w:val="000000"/>
        </w:rPr>
      </w:pPr>
      <w:r w:rsidRPr="00E9084F">
        <w:rPr>
          <w:color w:val="000000"/>
        </w:rPr>
        <w:t>Subdivision 2:  Election Day</w:t>
      </w:r>
      <w:r w:rsidR="000814A5">
        <w:rPr>
          <w:color w:val="000000"/>
        </w:rPr>
        <w:t xml:space="preserve"> Procedures</w:t>
      </w:r>
    </w:p>
    <w:p w14:paraId="7DC23966" w14:textId="77777777" w:rsidR="008F792B" w:rsidRDefault="004C42F9" w:rsidP="00D15FC2">
      <w:pPr>
        <w:pStyle w:val="in"/>
        <w:spacing w:before="48" w:beforeAutospacing="0" w:after="120" w:afterAutospacing="0"/>
        <w:ind w:firstLine="480"/>
        <w:rPr>
          <w:color w:val="000000"/>
        </w:rPr>
      </w:pPr>
      <w:r w:rsidRPr="00E9084F">
        <w:rPr>
          <w:color w:val="000000"/>
        </w:rPr>
        <w:t xml:space="preserve">(a)  </w:t>
      </w:r>
      <w:r w:rsidR="00BC642C" w:rsidRPr="00E9084F">
        <w:rPr>
          <w:color w:val="000000"/>
        </w:rPr>
        <w:t xml:space="preserve">There will be no early voting.  Election Day will be the only day Minnesota residents and tribal band members vote.  </w:t>
      </w:r>
    </w:p>
    <w:p w14:paraId="3C184628" w14:textId="0511374F" w:rsidR="004C42F9" w:rsidRPr="00E9084F" w:rsidRDefault="008F792B" w:rsidP="00D15FC2">
      <w:pPr>
        <w:pStyle w:val="in"/>
        <w:spacing w:before="48" w:beforeAutospacing="0" w:after="120" w:afterAutospacing="0"/>
        <w:ind w:firstLine="480"/>
        <w:rPr>
          <w:color w:val="000000"/>
        </w:rPr>
      </w:pPr>
      <w:r>
        <w:rPr>
          <w:color w:val="000000"/>
        </w:rPr>
        <w:t>(b)</w:t>
      </w:r>
      <w:r w:rsidR="000814A5">
        <w:rPr>
          <w:color w:val="000000"/>
        </w:rPr>
        <w:t xml:space="preserve"> </w:t>
      </w:r>
      <w:r w:rsidR="00D15FC2">
        <w:rPr>
          <w:color w:val="000000"/>
        </w:rPr>
        <w:t xml:space="preserve">No precinct voting places will be located on post-secondary institutions.  </w:t>
      </w:r>
    </w:p>
    <w:p w14:paraId="6C2A5A0D" w14:textId="2487A3F7" w:rsidR="00BC642C" w:rsidRDefault="00BC642C" w:rsidP="00891C05">
      <w:pPr>
        <w:pStyle w:val="in"/>
        <w:spacing w:before="48" w:beforeAutospacing="0" w:after="120" w:afterAutospacing="0"/>
        <w:ind w:firstLine="480"/>
        <w:rPr>
          <w:color w:val="000000"/>
        </w:rPr>
      </w:pPr>
      <w:r w:rsidRPr="00E9084F">
        <w:rPr>
          <w:color w:val="000000"/>
        </w:rPr>
        <w:lastRenderedPageBreak/>
        <w:t>(</w:t>
      </w:r>
      <w:r w:rsidR="008F792B">
        <w:rPr>
          <w:color w:val="000000"/>
        </w:rPr>
        <w:t>c</w:t>
      </w:r>
      <w:r w:rsidRPr="00E9084F">
        <w:rPr>
          <w:color w:val="000000"/>
        </w:rPr>
        <w:t>)  All voters must present a valid Minnesota voter ID.</w:t>
      </w:r>
      <w:r w:rsidR="00D15FC2">
        <w:rPr>
          <w:color w:val="000000"/>
        </w:rPr>
        <w:t xml:space="preserve">  Tribal band members must present a tribal band-issued voter ID.</w:t>
      </w:r>
      <w:r w:rsidRPr="00E9084F">
        <w:rPr>
          <w:color w:val="000000"/>
        </w:rPr>
        <w:t xml:space="preserve">  Non-residents are not allowed to vote.</w:t>
      </w:r>
      <w:r w:rsidR="00D15FC2">
        <w:rPr>
          <w:color w:val="000000"/>
        </w:rPr>
        <w:t xml:space="preserve">  Felons are not allowed to vote.</w:t>
      </w:r>
      <w:r w:rsidRPr="00E9084F">
        <w:rPr>
          <w:color w:val="000000"/>
        </w:rPr>
        <w:t xml:space="preserve">  If a voter can’t present a valid voter ID, two other forms of identification</w:t>
      </w:r>
      <w:r w:rsidR="00C7562D">
        <w:rPr>
          <w:color w:val="000000"/>
        </w:rPr>
        <w:t xml:space="preserve">, </w:t>
      </w:r>
      <w:r w:rsidRPr="00E9084F">
        <w:rPr>
          <w:color w:val="000000"/>
        </w:rPr>
        <w:t xml:space="preserve">i.e. a current utility bill and Minnesota </w:t>
      </w:r>
      <w:proofErr w:type="spellStart"/>
      <w:r w:rsidRPr="00E9084F">
        <w:rPr>
          <w:color w:val="000000"/>
        </w:rPr>
        <w:t>Drivers</w:t>
      </w:r>
      <w:proofErr w:type="spellEnd"/>
      <w:r w:rsidRPr="00E9084F">
        <w:rPr>
          <w:color w:val="000000"/>
        </w:rPr>
        <w:t xml:space="preserve"> License or photo ID</w:t>
      </w:r>
      <w:r w:rsidR="00D15FC2">
        <w:rPr>
          <w:color w:val="000000"/>
        </w:rPr>
        <w:t xml:space="preserve"> (a tribal band ID and utility bill for tribal band residents)</w:t>
      </w:r>
      <w:r w:rsidRPr="00E9084F">
        <w:rPr>
          <w:color w:val="000000"/>
        </w:rPr>
        <w:t xml:space="preserve"> are required to be presented to a</w:t>
      </w:r>
      <w:r w:rsidR="00D15FC2">
        <w:rPr>
          <w:color w:val="000000"/>
        </w:rPr>
        <w:t>n</w:t>
      </w:r>
      <w:r w:rsidRPr="00E9084F">
        <w:rPr>
          <w:color w:val="000000"/>
        </w:rPr>
        <w:t xml:space="preserve"> election judge when registering</w:t>
      </w:r>
      <w:r w:rsidR="00D15FC2">
        <w:rPr>
          <w:color w:val="000000"/>
        </w:rPr>
        <w:t xml:space="preserve">.  People in Minnesota on a student visa, work visa or any other status may not vote.  </w:t>
      </w:r>
    </w:p>
    <w:p w14:paraId="5F9908D3" w14:textId="4FBF52CA" w:rsidR="00D15FC2" w:rsidRDefault="00D15FC2" w:rsidP="00891C05">
      <w:pPr>
        <w:pStyle w:val="in"/>
        <w:spacing w:before="48" w:beforeAutospacing="0" w:after="120" w:afterAutospacing="0"/>
        <w:ind w:firstLine="480"/>
        <w:rPr>
          <w:color w:val="000000"/>
        </w:rPr>
      </w:pPr>
      <w:r>
        <w:rPr>
          <w:color w:val="000000"/>
        </w:rPr>
        <w:tab/>
        <w:t>(1) No voter will vote outside of their precinct in which they reside.  Trying to vote outside of their precinct will result in a felony.</w:t>
      </w:r>
    </w:p>
    <w:p w14:paraId="47806D10" w14:textId="7415195D" w:rsidR="00D15FC2" w:rsidRPr="00E9084F" w:rsidRDefault="00D15FC2" w:rsidP="00891C05">
      <w:pPr>
        <w:pStyle w:val="in"/>
        <w:spacing w:before="48" w:beforeAutospacing="0" w:after="120" w:afterAutospacing="0"/>
        <w:ind w:firstLine="480"/>
        <w:rPr>
          <w:color w:val="000000"/>
        </w:rPr>
      </w:pPr>
      <w:r>
        <w:rPr>
          <w:color w:val="000000"/>
        </w:rPr>
        <w:tab/>
        <w:t>(2) There will be no vouching of voters.  No exceptions.</w:t>
      </w:r>
    </w:p>
    <w:p w14:paraId="5DE91168" w14:textId="45033E07" w:rsidR="00600291" w:rsidRPr="00E9084F" w:rsidRDefault="00BC642C" w:rsidP="00891C05">
      <w:pPr>
        <w:pStyle w:val="in"/>
        <w:spacing w:before="48" w:beforeAutospacing="0" w:after="120" w:afterAutospacing="0"/>
        <w:ind w:firstLine="480"/>
        <w:rPr>
          <w:color w:val="000000"/>
        </w:rPr>
      </w:pPr>
      <w:r w:rsidRPr="00E9084F">
        <w:rPr>
          <w:color w:val="000000"/>
        </w:rPr>
        <w:t>(</w:t>
      </w:r>
      <w:r w:rsidR="008F792B">
        <w:rPr>
          <w:color w:val="000000"/>
        </w:rPr>
        <w:t>d</w:t>
      </w:r>
      <w:r w:rsidRPr="00E9084F">
        <w:rPr>
          <w:color w:val="000000"/>
        </w:rPr>
        <w:t>)  Ballots will be placed in a designated</w:t>
      </w:r>
      <w:r w:rsidR="00E9084F">
        <w:rPr>
          <w:color w:val="000000"/>
        </w:rPr>
        <w:t xml:space="preserve"> ballot</w:t>
      </w:r>
      <w:r w:rsidRPr="00E9084F">
        <w:rPr>
          <w:color w:val="000000"/>
        </w:rPr>
        <w:t xml:space="preserve"> box</w:t>
      </w:r>
      <w:r w:rsidR="00D15FC2">
        <w:rPr>
          <w:color w:val="000000"/>
        </w:rPr>
        <w:t xml:space="preserve"> at the voting location</w:t>
      </w:r>
      <w:r w:rsidR="00600291" w:rsidRPr="00E9084F">
        <w:rPr>
          <w:color w:val="000000"/>
        </w:rPr>
        <w:t>.</w:t>
      </w:r>
    </w:p>
    <w:p w14:paraId="71347CC5" w14:textId="57725CF6" w:rsidR="00BC642C" w:rsidRDefault="00600291" w:rsidP="00891C05">
      <w:pPr>
        <w:pStyle w:val="in"/>
        <w:spacing w:before="48" w:beforeAutospacing="0" w:after="120" w:afterAutospacing="0"/>
        <w:ind w:firstLine="480"/>
        <w:rPr>
          <w:color w:val="000000"/>
        </w:rPr>
      </w:pPr>
      <w:r w:rsidRPr="00E9084F">
        <w:rPr>
          <w:color w:val="000000"/>
        </w:rPr>
        <w:t>(</w:t>
      </w:r>
      <w:r w:rsidR="008F792B">
        <w:rPr>
          <w:color w:val="000000"/>
        </w:rPr>
        <w:t>e</w:t>
      </w:r>
      <w:r w:rsidRPr="00E9084F">
        <w:rPr>
          <w:color w:val="000000"/>
        </w:rPr>
        <w:t>)  Ballots will be counted by hand</w:t>
      </w:r>
      <w:r w:rsidR="00C7562D">
        <w:rPr>
          <w:color w:val="000000"/>
        </w:rPr>
        <w:t xml:space="preserve"> and votes for each race tallied by hand</w:t>
      </w:r>
      <w:r w:rsidRPr="00E9084F">
        <w:rPr>
          <w:color w:val="000000"/>
        </w:rPr>
        <w:t xml:space="preserve"> with no exceptions.</w:t>
      </w:r>
    </w:p>
    <w:p w14:paraId="5965393C" w14:textId="215E0D15" w:rsidR="008F792B" w:rsidRDefault="008F792B" w:rsidP="00891C05">
      <w:pPr>
        <w:pStyle w:val="in"/>
        <w:spacing w:before="48" w:beforeAutospacing="0" w:after="120" w:afterAutospacing="0"/>
        <w:ind w:firstLine="480"/>
        <w:rPr>
          <w:color w:val="000000"/>
        </w:rPr>
      </w:pPr>
      <w:r>
        <w:rPr>
          <w:color w:val="000000"/>
        </w:rPr>
        <w:tab/>
        <w:t>(1) A minimum of 2 election judges (</w:t>
      </w:r>
      <w:r w:rsidR="00150242">
        <w:rPr>
          <w:color w:val="000000"/>
        </w:rPr>
        <w:t xml:space="preserve">each </w:t>
      </w:r>
      <w:bookmarkStart w:id="0" w:name="_GoBack"/>
      <w:bookmarkEnd w:id="0"/>
      <w:r>
        <w:rPr>
          <w:color w:val="000000"/>
        </w:rPr>
        <w:t xml:space="preserve">from different major parties) and 1 observer will be counting ballots.  The observer must be within visible distance of the ballots.  </w:t>
      </w:r>
    </w:p>
    <w:p w14:paraId="48C70CAC" w14:textId="577E2A1A" w:rsidR="00C424AA" w:rsidRDefault="008F792B" w:rsidP="00C424AA">
      <w:pPr>
        <w:pStyle w:val="Heading2"/>
        <w:spacing w:before="0" w:beforeAutospacing="0" w:after="0" w:afterAutospacing="0" w:line="240" w:lineRule="atLeast"/>
        <w:ind w:left="480"/>
        <w:rPr>
          <w:b w:val="0"/>
          <w:color w:val="000000"/>
          <w:sz w:val="24"/>
          <w:szCs w:val="24"/>
        </w:rPr>
      </w:pPr>
      <w:r w:rsidRPr="00E9084F">
        <w:rPr>
          <w:b w:val="0"/>
          <w:color w:val="000000"/>
          <w:sz w:val="24"/>
          <w:szCs w:val="24"/>
        </w:rPr>
        <w:t xml:space="preserve"> </w:t>
      </w:r>
      <w:r w:rsidR="00837768" w:rsidRPr="00E9084F">
        <w:rPr>
          <w:b w:val="0"/>
          <w:color w:val="000000"/>
          <w:sz w:val="24"/>
          <w:szCs w:val="24"/>
        </w:rPr>
        <w:t>(</w:t>
      </w:r>
      <w:r>
        <w:rPr>
          <w:b w:val="0"/>
          <w:color w:val="000000"/>
          <w:sz w:val="24"/>
          <w:szCs w:val="24"/>
        </w:rPr>
        <w:t>f</w:t>
      </w:r>
      <w:r w:rsidR="00837768" w:rsidRPr="00E9084F">
        <w:rPr>
          <w:b w:val="0"/>
          <w:color w:val="000000"/>
          <w:sz w:val="24"/>
          <w:szCs w:val="24"/>
        </w:rPr>
        <w:t>)</w:t>
      </w:r>
      <w:r w:rsidR="00600291" w:rsidRPr="00E9084F">
        <w:rPr>
          <w:b w:val="0"/>
          <w:color w:val="000000"/>
          <w:sz w:val="24"/>
          <w:szCs w:val="24"/>
        </w:rPr>
        <w:t xml:space="preserve">  Tran</w:t>
      </w:r>
      <w:r w:rsidR="00D15FC2">
        <w:rPr>
          <w:b w:val="0"/>
          <w:color w:val="000000"/>
          <w:sz w:val="24"/>
          <w:szCs w:val="24"/>
        </w:rPr>
        <w:t>sporting</w:t>
      </w:r>
      <w:r w:rsidR="00600291" w:rsidRPr="00E9084F">
        <w:rPr>
          <w:b w:val="0"/>
          <w:color w:val="000000"/>
          <w:sz w:val="24"/>
          <w:szCs w:val="24"/>
        </w:rPr>
        <w:t xml:space="preserve"> to central reporting location.  </w:t>
      </w:r>
      <w:r w:rsidR="00600291" w:rsidRPr="00600291">
        <w:rPr>
          <w:b w:val="0"/>
          <w:color w:val="000000"/>
          <w:sz w:val="24"/>
          <w:szCs w:val="24"/>
        </w:rPr>
        <w:t>After the close of the polls, the head election judge must create a printed</w:t>
      </w:r>
      <w:r w:rsidR="00600291" w:rsidRPr="00E9084F">
        <w:rPr>
          <w:b w:val="0"/>
          <w:color w:val="000000"/>
          <w:sz w:val="24"/>
          <w:szCs w:val="24"/>
        </w:rPr>
        <w:t xml:space="preserve"> record of the results of the election for that precinct.  After the record has been tabulated and certified by a</w:t>
      </w:r>
      <w:r w:rsidR="00C7562D">
        <w:rPr>
          <w:b w:val="0"/>
          <w:color w:val="000000"/>
          <w:sz w:val="24"/>
          <w:szCs w:val="24"/>
        </w:rPr>
        <w:t xml:space="preserve"> major political</w:t>
      </w:r>
      <w:r w:rsidR="00600291" w:rsidRPr="00E9084F">
        <w:rPr>
          <w:b w:val="0"/>
          <w:color w:val="000000"/>
          <w:sz w:val="24"/>
          <w:szCs w:val="24"/>
        </w:rPr>
        <w:t xml:space="preserve"> party balance of judges, the head election judge and another judge of the opposing majority party will </w:t>
      </w:r>
      <w:r w:rsidR="00C424AA" w:rsidRPr="00E9084F">
        <w:rPr>
          <w:b w:val="0"/>
          <w:color w:val="000000"/>
          <w:sz w:val="24"/>
          <w:szCs w:val="24"/>
        </w:rPr>
        <w:t>secure all ballots and hard copy voter turnout copies in secure lock boxes secured with tamper proof locks and seals.</w:t>
      </w:r>
      <w:r w:rsidR="00C14D6F">
        <w:rPr>
          <w:b w:val="0"/>
          <w:color w:val="000000"/>
          <w:sz w:val="24"/>
          <w:szCs w:val="24"/>
        </w:rPr>
        <w:t xml:space="preserve">  All results will be sealed in tamper-proof envelopes and/or boxes, signed and dated by 4 election judges (two from each major party).</w:t>
      </w:r>
      <w:r w:rsidR="00C424AA" w:rsidRPr="00E9084F">
        <w:rPr>
          <w:b w:val="0"/>
          <w:color w:val="000000"/>
          <w:sz w:val="24"/>
          <w:szCs w:val="24"/>
        </w:rPr>
        <w:t xml:space="preserve">  Ballots and voter turnout copies will be transported back to a central reporting location.  At no point in time will no less than one person from each</w:t>
      </w:r>
      <w:r w:rsidR="00C7562D">
        <w:rPr>
          <w:b w:val="0"/>
          <w:color w:val="000000"/>
          <w:sz w:val="24"/>
          <w:szCs w:val="24"/>
        </w:rPr>
        <w:t xml:space="preserve"> major political</w:t>
      </w:r>
      <w:r w:rsidR="00C424AA" w:rsidRPr="00E9084F">
        <w:rPr>
          <w:b w:val="0"/>
          <w:color w:val="000000"/>
          <w:sz w:val="24"/>
          <w:szCs w:val="24"/>
        </w:rPr>
        <w:t xml:space="preserve"> party have possession of the </w:t>
      </w:r>
      <w:r w:rsidR="00E9084F" w:rsidRPr="00E9084F">
        <w:rPr>
          <w:b w:val="0"/>
          <w:color w:val="000000"/>
          <w:sz w:val="24"/>
          <w:szCs w:val="24"/>
        </w:rPr>
        <w:t>ballots and voter turnout</w:t>
      </w:r>
      <w:r w:rsidR="00D15FC2">
        <w:rPr>
          <w:b w:val="0"/>
          <w:color w:val="000000"/>
          <w:sz w:val="24"/>
          <w:szCs w:val="24"/>
        </w:rPr>
        <w:t xml:space="preserve"> while transporting them to the designated location.</w:t>
      </w:r>
    </w:p>
    <w:p w14:paraId="3D90EA56" w14:textId="4BC746B4" w:rsidR="00D15FC2" w:rsidRDefault="00D15FC2" w:rsidP="00C424AA">
      <w:pPr>
        <w:pStyle w:val="Heading2"/>
        <w:spacing w:before="0" w:beforeAutospacing="0" w:after="0" w:afterAutospacing="0" w:line="240" w:lineRule="atLeast"/>
        <w:ind w:left="480"/>
        <w:rPr>
          <w:b w:val="0"/>
          <w:color w:val="000000"/>
          <w:sz w:val="24"/>
          <w:szCs w:val="24"/>
        </w:rPr>
      </w:pPr>
      <w:r>
        <w:rPr>
          <w:b w:val="0"/>
          <w:color w:val="000000"/>
          <w:sz w:val="24"/>
          <w:szCs w:val="24"/>
        </w:rPr>
        <w:tab/>
        <w:t xml:space="preserve">(1) If precincts are set up at an apartment complex, church, school, etc., all voting infrastructure (hard copy voter rolls, ballots, secured boxes, printed receipts, voting booths, etc.) must be returned to the local municipality they are located in.  </w:t>
      </w:r>
    </w:p>
    <w:p w14:paraId="36F04C05" w14:textId="1BC88098" w:rsidR="00D15FC2" w:rsidRDefault="00D15FC2" w:rsidP="00C424AA">
      <w:pPr>
        <w:pStyle w:val="Heading2"/>
        <w:spacing w:before="0" w:beforeAutospacing="0" w:after="0" w:afterAutospacing="0" w:line="240" w:lineRule="atLeast"/>
        <w:ind w:left="480"/>
        <w:rPr>
          <w:b w:val="0"/>
          <w:color w:val="000000"/>
          <w:sz w:val="24"/>
          <w:szCs w:val="24"/>
        </w:rPr>
      </w:pPr>
      <w:r>
        <w:rPr>
          <w:b w:val="0"/>
          <w:color w:val="000000"/>
          <w:sz w:val="24"/>
          <w:szCs w:val="24"/>
        </w:rPr>
        <w:tab/>
      </w:r>
      <w:r>
        <w:rPr>
          <w:b w:val="0"/>
          <w:color w:val="000000"/>
          <w:sz w:val="24"/>
          <w:szCs w:val="24"/>
        </w:rPr>
        <w:tab/>
        <w:t>(A) Sensitive voting infrastructure (i.e. anything that contains voter information or results) must be returned to local township or city hall for reporting the night of the election.</w:t>
      </w:r>
    </w:p>
    <w:p w14:paraId="75FA0FF9" w14:textId="1DF635AA" w:rsidR="00D15FC2" w:rsidRDefault="00D15FC2" w:rsidP="00C424AA">
      <w:pPr>
        <w:pStyle w:val="Heading2"/>
        <w:spacing w:before="0" w:beforeAutospacing="0" w:after="0" w:afterAutospacing="0" w:line="240" w:lineRule="atLeast"/>
        <w:ind w:left="480"/>
        <w:rPr>
          <w:b w:val="0"/>
          <w:color w:val="000000"/>
          <w:sz w:val="24"/>
          <w:szCs w:val="24"/>
        </w:rPr>
      </w:pPr>
      <w:r>
        <w:rPr>
          <w:b w:val="0"/>
          <w:color w:val="000000"/>
          <w:sz w:val="24"/>
          <w:szCs w:val="24"/>
        </w:rPr>
        <w:tab/>
      </w:r>
      <w:r>
        <w:rPr>
          <w:b w:val="0"/>
          <w:color w:val="000000"/>
          <w:sz w:val="24"/>
          <w:szCs w:val="24"/>
        </w:rPr>
        <w:tab/>
        <w:t>(B) All other voting infrastructure not identified as sensitive must be secured on site until otherwise collected within 24 hours of election day.</w:t>
      </w:r>
    </w:p>
    <w:p w14:paraId="09758B4F" w14:textId="389ACA7E" w:rsidR="00D15FC2" w:rsidRDefault="00D15FC2" w:rsidP="00C424AA">
      <w:pPr>
        <w:pStyle w:val="Heading2"/>
        <w:spacing w:before="0" w:beforeAutospacing="0" w:after="0" w:afterAutospacing="0" w:line="240" w:lineRule="atLeast"/>
        <w:ind w:left="480"/>
        <w:rPr>
          <w:b w:val="0"/>
          <w:color w:val="000000"/>
          <w:sz w:val="24"/>
          <w:szCs w:val="24"/>
        </w:rPr>
      </w:pPr>
    </w:p>
    <w:p w14:paraId="6A70F4AD" w14:textId="77777777" w:rsidR="00C14D6F" w:rsidRDefault="00D15FC2" w:rsidP="00D15FC2">
      <w:pPr>
        <w:pStyle w:val="Heading2"/>
        <w:spacing w:before="0" w:beforeAutospacing="0" w:after="0" w:afterAutospacing="0" w:line="240" w:lineRule="atLeast"/>
        <w:ind w:left="480"/>
        <w:rPr>
          <w:b w:val="0"/>
          <w:color w:val="000000"/>
          <w:sz w:val="24"/>
          <w:szCs w:val="24"/>
        </w:rPr>
      </w:pPr>
      <w:r>
        <w:rPr>
          <w:b w:val="0"/>
          <w:color w:val="000000"/>
          <w:sz w:val="24"/>
          <w:szCs w:val="24"/>
        </w:rPr>
        <w:tab/>
      </w:r>
    </w:p>
    <w:p w14:paraId="73799BD5" w14:textId="551A3BB2" w:rsidR="00D15FC2" w:rsidRPr="00E9084F" w:rsidRDefault="00D15FC2" w:rsidP="00D15FC2">
      <w:pPr>
        <w:pStyle w:val="Heading2"/>
        <w:spacing w:before="0" w:beforeAutospacing="0" w:after="0" w:afterAutospacing="0" w:line="240" w:lineRule="atLeast"/>
        <w:ind w:left="480"/>
        <w:rPr>
          <w:b w:val="0"/>
          <w:color w:val="000000"/>
          <w:sz w:val="24"/>
          <w:szCs w:val="24"/>
        </w:rPr>
      </w:pPr>
      <w:r>
        <w:rPr>
          <w:b w:val="0"/>
          <w:color w:val="000000"/>
          <w:sz w:val="24"/>
          <w:szCs w:val="24"/>
        </w:rPr>
        <w:t>Subdivision 3:  Post Election Procedures</w:t>
      </w:r>
    </w:p>
    <w:p w14:paraId="156B9DA7" w14:textId="45BD2553" w:rsidR="00E9084F" w:rsidRDefault="00E9084F" w:rsidP="00C424AA">
      <w:pPr>
        <w:pStyle w:val="Heading2"/>
        <w:spacing w:before="0" w:beforeAutospacing="0" w:after="0" w:afterAutospacing="0" w:line="240" w:lineRule="atLeast"/>
        <w:ind w:left="480"/>
        <w:rPr>
          <w:b w:val="0"/>
          <w:color w:val="000000"/>
          <w:sz w:val="25"/>
          <w:szCs w:val="25"/>
        </w:rPr>
      </w:pPr>
    </w:p>
    <w:p w14:paraId="044DB29A" w14:textId="7F6EBF21" w:rsidR="00D15FC2" w:rsidRDefault="00D15FC2" w:rsidP="00C424AA">
      <w:pPr>
        <w:pStyle w:val="Heading2"/>
        <w:spacing w:before="0" w:beforeAutospacing="0" w:after="0" w:afterAutospacing="0" w:line="240" w:lineRule="atLeast"/>
        <w:ind w:left="480"/>
        <w:rPr>
          <w:b w:val="0"/>
          <w:color w:val="000000"/>
          <w:sz w:val="25"/>
          <w:szCs w:val="25"/>
        </w:rPr>
      </w:pPr>
      <w:r>
        <w:rPr>
          <w:b w:val="0"/>
          <w:color w:val="000000"/>
          <w:sz w:val="25"/>
          <w:szCs w:val="25"/>
        </w:rPr>
        <w:t xml:space="preserve">(a) Elections must be certified within 15 working days of the election.  </w:t>
      </w:r>
    </w:p>
    <w:p w14:paraId="518864A9" w14:textId="2C02A83E" w:rsidR="00D15FC2" w:rsidRDefault="00D15FC2" w:rsidP="00C14D6F">
      <w:pPr>
        <w:pStyle w:val="Heading2"/>
        <w:spacing w:before="0" w:beforeAutospacing="0" w:after="0" w:afterAutospacing="0" w:line="240" w:lineRule="atLeast"/>
        <w:ind w:left="480"/>
        <w:rPr>
          <w:b w:val="0"/>
          <w:color w:val="000000"/>
          <w:sz w:val="25"/>
          <w:szCs w:val="25"/>
        </w:rPr>
      </w:pPr>
      <w:r>
        <w:rPr>
          <w:b w:val="0"/>
          <w:color w:val="000000"/>
          <w:sz w:val="25"/>
          <w:szCs w:val="25"/>
        </w:rPr>
        <w:t>(b) Any candidates that lost by less than 1/2 percent (0.5%) of the total vote may ask for a recount at the candidate’s expense.  Challenges must be filed no later than 15 working days after certification of election results.</w:t>
      </w:r>
      <w:r w:rsidR="00C7562D">
        <w:rPr>
          <w:b w:val="0"/>
          <w:color w:val="000000"/>
          <w:sz w:val="25"/>
          <w:szCs w:val="25"/>
        </w:rPr>
        <w:t xml:space="preserve">  Challenges may be filed directly to the Office of the Secretary of State and this is the only “service” required for election contests—no election contests can be dropped by a court of judge based upon lack of service.</w:t>
      </w:r>
    </w:p>
    <w:p w14:paraId="77BD07BD" w14:textId="091D84A8" w:rsidR="00D15FC2" w:rsidRDefault="00D15FC2" w:rsidP="00C424AA">
      <w:pPr>
        <w:pStyle w:val="Heading2"/>
        <w:spacing w:before="0" w:beforeAutospacing="0" w:after="0" w:afterAutospacing="0" w:line="240" w:lineRule="atLeast"/>
        <w:ind w:left="480"/>
        <w:rPr>
          <w:b w:val="0"/>
          <w:color w:val="000000"/>
          <w:sz w:val="25"/>
          <w:szCs w:val="25"/>
        </w:rPr>
      </w:pPr>
      <w:r>
        <w:rPr>
          <w:b w:val="0"/>
          <w:color w:val="000000"/>
          <w:sz w:val="25"/>
          <w:szCs w:val="25"/>
        </w:rPr>
        <w:t xml:space="preserve">(c) Post Election Audits/reviews must take place within 10 working days of the election.  County commissioners at a special meeting the Friday after the election must, at </w:t>
      </w:r>
      <w:r>
        <w:rPr>
          <w:b w:val="0"/>
          <w:color w:val="000000"/>
          <w:sz w:val="25"/>
          <w:szCs w:val="25"/>
        </w:rPr>
        <w:lastRenderedPageBreak/>
        <w:t xml:space="preserve">random, select in minimum of 3 precincts, to conduct a review of casted ballots.  A review must be conducted of all races on the ballot for those precincts.  </w:t>
      </w:r>
    </w:p>
    <w:p w14:paraId="350CF4E8" w14:textId="79FB07CA" w:rsidR="00D15FC2" w:rsidRDefault="00D15FC2" w:rsidP="00C424AA">
      <w:pPr>
        <w:pStyle w:val="Heading2"/>
        <w:spacing w:before="0" w:beforeAutospacing="0" w:after="0" w:afterAutospacing="0" w:line="240" w:lineRule="atLeast"/>
        <w:ind w:left="480"/>
        <w:rPr>
          <w:b w:val="0"/>
          <w:color w:val="000000"/>
          <w:sz w:val="25"/>
          <w:szCs w:val="25"/>
        </w:rPr>
      </w:pPr>
      <w:r>
        <w:rPr>
          <w:b w:val="0"/>
          <w:color w:val="000000"/>
          <w:sz w:val="25"/>
          <w:szCs w:val="25"/>
        </w:rPr>
        <w:tab/>
        <w:t>(1) Precincts selected may not be notified by the county</w:t>
      </w:r>
      <w:r w:rsidR="00C7562D">
        <w:rPr>
          <w:b w:val="0"/>
          <w:color w:val="000000"/>
          <w:sz w:val="25"/>
          <w:szCs w:val="25"/>
        </w:rPr>
        <w:t xml:space="preserve"> until 24 hours prior to the post-election audit</w:t>
      </w:r>
      <w:r>
        <w:rPr>
          <w:b w:val="0"/>
          <w:color w:val="000000"/>
          <w:sz w:val="25"/>
          <w:szCs w:val="25"/>
        </w:rPr>
        <w:t>.</w:t>
      </w:r>
    </w:p>
    <w:p w14:paraId="04843F42" w14:textId="069B0292" w:rsidR="00D15FC2" w:rsidRDefault="00D15FC2" w:rsidP="00C424AA">
      <w:pPr>
        <w:pStyle w:val="Heading2"/>
        <w:spacing w:before="0" w:beforeAutospacing="0" w:after="0" w:afterAutospacing="0" w:line="240" w:lineRule="atLeast"/>
        <w:ind w:left="480"/>
        <w:rPr>
          <w:b w:val="0"/>
          <w:color w:val="000000"/>
          <w:sz w:val="25"/>
          <w:szCs w:val="25"/>
        </w:rPr>
      </w:pPr>
      <w:r>
        <w:rPr>
          <w:b w:val="0"/>
          <w:color w:val="000000"/>
          <w:sz w:val="25"/>
          <w:szCs w:val="25"/>
        </w:rPr>
        <w:tab/>
        <w:t>(2) Reviews will be conducted at the county in which the ballots were casted.</w:t>
      </w:r>
    </w:p>
    <w:p w14:paraId="5EE5D74D" w14:textId="588D214D" w:rsidR="00D15FC2" w:rsidRDefault="00D15FC2" w:rsidP="00C424AA">
      <w:pPr>
        <w:pStyle w:val="Heading2"/>
        <w:spacing w:before="0" w:beforeAutospacing="0" w:after="0" w:afterAutospacing="0" w:line="240" w:lineRule="atLeast"/>
        <w:ind w:left="480"/>
        <w:rPr>
          <w:b w:val="0"/>
          <w:color w:val="000000"/>
          <w:sz w:val="25"/>
          <w:szCs w:val="25"/>
        </w:rPr>
      </w:pPr>
      <w:r>
        <w:rPr>
          <w:b w:val="0"/>
          <w:color w:val="000000"/>
          <w:sz w:val="25"/>
          <w:szCs w:val="25"/>
        </w:rPr>
        <w:tab/>
        <w:t>(3) Transporting the sensitive voting infrastructure to the county must follow Subdivision 2e.</w:t>
      </w:r>
    </w:p>
    <w:p w14:paraId="27B4D102" w14:textId="587E251C" w:rsidR="00D15FC2" w:rsidRPr="00600291" w:rsidRDefault="00D15FC2" w:rsidP="00C424AA">
      <w:pPr>
        <w:pStyle w:val="Heading2"/>
        <w:spacing w:before="0" w:beforeAutospacing="0" w:after="0" w:afterAutospacing="0" w:line="240" w:lineRule="atLeast"/>
        <w:ind w:left="480"/>
        <w:rPr>
          <w:b w:val="0"/>
          <w:color w:val="000000"/>
          <w:sz w:val="25"/>
          <w:szCs w:val="25"/>
        </w:rPr>
      </w:pPr>
      <w:r>
        <w:rPr>
          <w:b w:val="0"/>
          <w:color w:val="000000"/>
          <w:sz w:val="25"/>
          <w:szCs w:val="25"/>
        </w:rPr>
        <w:tab/>
        <w:t xml:space="preserve">(4) If there is reasonable doubt the election results may change from the review, the candidate or candidates (if there are multiple seats involved such as a school board or city council race) must be notified </w:t>
      </w:r>
      <w:r w:rsidR="00F92CFC">
        <w:rPr>
          <w:b w:val="0"/>
          <w:color w:val="000000"/>
          <w:sz w:val="25"/>
          <w:szCs w:val="25"/>
        </w:rPr>
        <w:t xml:space="preserve">within 1 working </w:t>
      </w:r>
      <w:r>
        <w:rPr>
          <w:b w:val="0"/>
          <w:color w:val="000000"/>
          <w:sz w:val="25"/>
          <w:szCs w:val="25"/>
        </w:rPr>
        <w:t xml:space="preserve">of the review.  Then the candidate(s) may request a recount of all precincts at the county’s expense.  </w:t>
      </w:r>
    </w:p>
    <w:p w14:paraId="42166187" w14:textId="76FD81AB" w:rsidR="00837768" w:rsidRDefault="00837768" w:rsidP="00891C05">
      <w:pPr>
        <w:pStyle w:val="in"/>
        <w:spacing w:before="48" w:beforeAutospacing="0" w:after="120" w:afterAutospacing="0"/>
        <w:ind w:firstLine="480"/>
        <w:rPr>
          <w:color w:val="000000"/>
          <w:sz w:val="25"/>
          <w:szCs w:val="25"/>
        </w:rPr>
      </w:pPr>
    </w:p>
    <w:p w14:paraId="4A45DA2D" w14:textId="77777777" w:rsidR="00FC3421" w:rsidRDefault="00FC3421" w:rsidP="00891C05">
      <w:pPr>
        <w:pStyle w:val="in"/>
        <w:spacing w:before="48" w:beforeAutospacing="0" w:after="120" w:afterAutospacing="0"/>
        <w:ind w:firstLine="480"/>
        <w:rPr>
          <w:color w:val="000000"/>
          <w:sz w:val="25"/>
          <w:szCs w:val="25"/>
        </w:rPr>
      </w:pPr>
    </w:p>
    <w:p w14:paraId="7BD76F7E" w14:textId="10C3E62F" w:rsidR="00891C05" w:rsidRPr="009579C1" w:rsidRDefault="00891C05" w:rsidP="009579C1">
      <w:pPr>
        <w:pStyle w:val="NormalWeb"/>
        <w:spacing w:before="48" w:beforeAutospacing="0" w:after="120" w:afterAutospacing="0"/>
      </w:pPr>
    </w:p>
    <w:sectPr w:rsidR="00891C05" w:rsidRPr="009579C1" w:rsidSect="007167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9C1"/>
    <w:rsid w:val="000814A5"/>
    <w:rsid w:val="00150242"/>
    <w:rsid w:val="00424DA7"/>
    <w:rsid w:val="004C42F9"/>
    <w:rsid w:val="004D37A5"/>
    <w:rsid w:val="00531E79"/>
    <w:rsid w:val="00554787"/>
    <w:rsid w:val="00566902"/>
    <w:rsid w:val="00600291"/>
    <w:rsid w:val="00623C75"/>
    <w:rsid w:val="007101A8"/>
    <w:rsid w:val="007167B2"/>
    <w:rsid w:val="00837768"/>
    <w:rsid w:val="008564D2"/>
    <w:rsid w:val="00891C05"/>
    <w:rsid w:val="008F792B"/>
    <w:rsid w:val="009579C1"/>
    <w:rsid w:val="00B7106D"/>
    <w:rsid w:val="00BC642C"/>
    <w:rsid w:val="00C14D6F"/>
    <w:rsid w:val="00C424AA"/>
    <w:rsid w:val="00C7562D"/>
    <w:rsid w:val="00D15FC2"/>
    <w:rsid w:val="00E9084F"/>
    <w:rsid w:val="00F92CFC"/>
    <w:rsid w:val="00FC3421"/>
    <w:rsid w:val="00FD1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C4643D"/>
  <w15:chartTrackingRefBased/>
  <w15:docId w15:val="{4CFE5111-030F-C047-AFB6-D4C59D8B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0029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79C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579C1"/>
  </w:style>
  <w:style w:type="character" w:customStyle="1" w:styleId="highlight">
    <w:name w:val="highlight"/>
    <w:basedOn w:val="DefaultParagraphFont"/>
    <w:rsid w:val="009579C1"/>
  </w:style>
  <w:style w:type="character" w:styleId="Hyperlink">
    <w:name w:val="Hyperlink"/>
    <w:basedOn w:val="DefaultParagraphFont"/>
    <w:uiPriority w:val="99"/>
    <w:semiHidden/>
    <w:unhideWhenUsed/>
    <w:rsid w:val="009579C1"/>
    <w:rPr>
      <w:color w:val="0000FF"/>
      <w:u w:val="single"/>
    </w:rPr>
  </w:style>
  <w:style w:type="character" w:styleId="FollowedHyperlink">
    <w:name w:val="FollowedHyperlink"/>
    <w:basedOn w:val="DefaultParagraphFont"/>
    <w:uiPriority w:val="99"/>
    <w:semiHidden/>
    <w:unhideWhenUsed/>
    <w:rsid w:val="009579C1"/>
    <w:rPr>
      <w:color w:val="954F72" w:themeColor="followedHyperlink"/>
      <w:u w:val="single"/>
    </w:rPr>
  </w:style>
  <w:style w:type="paragraph" w:customStyle="1" w:styleId="in">
    <w:name w:val="in"/>
    <w:basedOn w:val="Normal"/>
    <w:rsid w:val="00891C05"/>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600291"/>
    <w:rPr>
      <w:rFonts w:ascii="Times New Roman" w:eastAsia="Times New Roman" w:hAnsi="Times New Roman" w:cs="Times New Roman"/>
      <w:b/>
      <w:bCs/>
      <w:sz w:val="36"/>
      <w:szCs w:val="36"/>
    </w:rPr>
  </w:style>
  <w:style w:type="character" w:customStyle="1" w:styleId="headnote">
    <w:name w:val="headnote"/>
    <w:basedOn w:val="DefaultParagraphFont"/>
    <w:rsid w:val="00600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498270">
      <w:bodyDiv w:val="1"/>
      <w:marLeft w:val="0"/>
      <w:marRight w:val="0"/>
      <w:marTop w:val="0"/>
      <w:marBottom w:val="0"/>
      <w:divBdr>
        <w:top w:val="none" w:sz="0" w:space="0" w:color="auto"/>
        <w:left w:val="none" w:sz="0" w:space="0" w:color="auto"/>
        <w:bottom w:val="none" w:sz="0" w:space="0" w:color="auto"/>
        <w:right w:val="none" w:sz="0" w:space="0" w:color="auto"/>
      </w:divBdr>
    </w:div>
    <w:div w:id="551815477">
      <w:bodyDiv w:val="1"/>
      <w:marLeft w:val="0"/>
      <w:marRight w:val="0"/>
      <w:marTop w:val="0"/>
      <w:marBottom w:val="0"/>
      <w:divBdr>
        <w:top w:val="none" w:sz="0" w:space="0" w:color="auto"/>
        <w:left w:val="none" w:sz="0" w:space="0" w:color="auto"/>
        <w:bottom w:val="none" w:sz="0" w:space="0" w:color="auto"/>
        <w:right w:val="none" w:sz="0" w:space="0" w:color="auto"/>
      </w:divBdr>
    </w:div>
    <w:div w:id="140826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2024-04-10T01:40:00Z</dcterms:created>
  <dcterms:modified xsi:type="dcterms:W3CDTF">2024-04-10T01:52:00Z</dcterms:modified>
</cp:coreProperties>
</file>