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09/12/2023</w:t>
      </w:r>
    </w:p>
    <w:p w:rsidR="00000000" w:rsidDel="00000000" w:rsidP="00000000" w:rsidRDefault="00000000" w:rsidRPr="00000000" w14:paraId="00000006">
      <w:pPr>
        <w:rPr/>
      </w:pPr>
      <w:r w:rsidDel="00000000" w:rsidR="00000000" w:rsidRPr="00000000">
        <w:rPr>
          <w:rtl w:val="0"/>
        </w:rPr>
        <w:t xml:space="preserve">SUBJECT:             The 7th Request</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u w:val="single"/>
          <w:rtl w:val="0"/>
        </w:rPr>
        <w:t xml:space="preserve">Introduction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 should have in your packets another copy of our postcards with our 6 reform items for Anoka County.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There is actually a 7th item we did not list on the card because that 7th request is implied and it does not fit with this current list.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7th thing we are asking for is that you can’t just make these first 6 changes quietly.   We need you to go to the public and make the case.  It’s the exact same thing you did with the North Star Train.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people of Anoka County are smart and they get it. They already don’t trust our elections.  That is why they will rally around you and support you on this.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public message from you will help create the momentum we need to flip the other counties after Anoka.   Flipping several counties will build the political capital necessary for us to pressure the state where we can finish this job.</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Election reform today is not something we can just tweak a little bit around the edges.  We need to fix it all from A to Z.  Anything less than a complete overhaul simply will not work.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good people of Anoka County have elected you to this platform.  They chose you specifically because you have been blessed with the God given talent.  Our time in history demands that you use that platform and that talent.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Conclusion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Election reform in Minnesota will start with just 1 county.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believe that Anoka County is ground zero.  </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