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04/11/2023</w:t>
      </w:r>
    </w:p>
    <w:p w:rsidR="00000000" w:rsidDel="00000000" w:rsidP="00000000" w:rsidRDefault="00000000" w:rsidRPr="00000000" w14:paraId="00000006">
      <w:pPr>
        <w:rPr/>
      </w:pPr>
      <w:r w:rsidDel="00000000" w:rsidR="00000000" w:rsidRPr="00000000">
        <w:rPr>
          <w:rtl w:val="0"/>
        </w:rPr>
        <w:t xml:space="preserve">SUBJECT:     Shasta County in California votes to hand count paper ballots</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pPr>
      <w:r w:rsidDel="00000000" w:rsidR="00000000" w:rsidRPr="00000000">
        <w:rPr>
          <w:rtl w:val="0"/>
        </w:rPr>
        <w:t xml:space="preserve">Shasta County in California votes to drop their machines and hand count paper ballots</w:t>
      </w: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4"/>
          <w:szCs w:val="24"/>
          <w:u w:val="single"/>
          <w:rtl w:val="0"/>
        </w:rPr>
        <w:t xml:space="preserve">Analysis</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In January of 2023 Shasta County (population of 180,000) of California voted 3 to 2 to discontinue their contracts with Dominion.  This created a stir in California that brought in all the other machine vendors, the media, and 12 people from the California SOS office.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sz w:val="24"/>
          <w:szCs w:val="24"/>
          <w:rtl w:val="0"/>
        </w:rPr>
        <w:t xml:space="preserve">In March of 2023 the board voted 3 to 2 to hand count paper ballots. The chair of the board Paul Jones that it wasn’t about the money and that no electronic voting system could be trusted. </w:t>
      </w:r>
      <w:r w:rsidDel="00000000" w:rsidR="00000000" w:rsidRPr="00000000">
        <w:rPr>
          <w:b w:val="1"/>
          <w:sz w:val="24"/>
          <w:szCs w:val="24"/>
          <w:rtl w:val="0"/>
        </w:rPr>
        <w:t xml:space="preserve"> </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Mike Lindell offered to provide legal coverage if the county was sued by the State of California. The main argument of those opposed to the move was concerns about handicapped voters.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4"/>
          <w:szCs w:val="24"/>
          <w:u w:val="single"/>
        </w:rPr>
      </w:pPr>
      <w:r w:rsidDel="00000000" w:rsidR="00000000" w:rsidRPr="00000000">
        <w:rPr>
          <w:b w:val="1"/>
          <w:sz w:val="24"/>
          <w:szCs w:val="24"/>
          <w:u w:val="single"/>
          <w:rtl w:val="0"/>
        </w:rPr>
        <w:t xml:space="preserve">Conclusion</w:t>
      </w:r>
    </w:p>
    <w:p w:rsidR="00000000" w:rsidDel="00000000" w:rsidP="00000000" w:rsidRDefault="00000000" w:rsidRPr="00000000" w14:paraId="00000013">
      <w:pPr>
        <w:rPr/>
      </w:pPr>
      <w:r w:rsidDel="00000000" w:rsidR="00000000" w:rsidRPr="00000000">
        <w:rPr>
          <w:sz w:val="24"/>
          <w:szCs w:val="24"/>
          <w:rtl w:val="0"/>
        </w:rPr>
        <w:t xml:space="preserve">If Shasta County in a deep blue state of California can do this then so can Anoka County</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4"/>
          <w:szCs w:val="24"/>
          <w:u w:val="single"/>
        </w:rPr>
      </w:pPr>
      <w:r w:rsidDel="00000000" w:rsidR="00000000" w:rsidRPr="00000000">
        <w:rPr>
          <w:b w:val="1"/>
          <w:sz w:val="24"/>
          <w:szCs w:val="24"/>
          <w:u w:val="single"/>
          <w:rtl w:val="0"/>
        </w:rPr>
        <w:t xml:space="preserve">Requests</w:t>
      </w:r>
    </w:p>
    <w:p w:rsidR="00000000" w:rsidDel="00000000" w:rsidP="00000000" w:rsidRDefault="00000000" w:rsidRPr="00000000" w14:paraId="00000016">
      <w:pPr>
        <w:rPr/>
      </w:pPr>
      <w:r w:rsidDel="00000000" w:rsidR="00000000" w:rsidRPr="00000000">
        <w:rPr>
          <w:rtl w:val="0"/>
        </w:rPr>
        <w:t xml:space="preserve">Follow Shastas lead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memorandum will be emailed to Board Members, County Administrator, PRT Division Head and Election Manager</w:t>
      </w:r>
    </w:p>
    <w:p w:rsidR="00000000" w:rsidDel="00000000" w:rsidP="00000000" w:rsidRDefault="00000000" w:rsidRPr="00000000" w14:paraId="0000001B">
      <w:pPr>
        <w:shd w:fill="ffffff" w:val="clear"/>
        <w:spacing w:before="0" w:lineRule="auto"/>
        <w:ind w:left="-2200" w:right="-440" w:firstLine="0"/>
        <w:rPr/>
      </w:pPr>
      <w:r w:rsidDel="00000000" w:rsidR="00000000" w:rsidRPr="00000000">
        <w:rPr>
          <w:rtl w:val="0"/>
        </w:rPr>
      </w:r>
    </w:p>
    <w:p w:rsidR="00000000" w:rsidDel="00000000" w:rsidP="00000000" w:rsidRDefault="00000000" w:rsidRPr="00000000" w14:paraId="0000001C">
      <w:pPr>
        <w:shd w:fill="ffffff" w:val="clear"/>
        <w:spacing w:before="0" w:lineRule="auto"/>
        <w:ind w:left="-2200" w:right="-440" w:firstLine="0"/>
        <w:rPr/>
      </w:pPr>
      <w:r w:rsidDel="00000000" w:rsidR="00000000" w:rsidRPr="00000000">
        <w:rPr>
          <w:rtl w:val="0"/>
        </w:rPr>
        <w:t xml:space="preserve">Manager</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